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1701"/>
        </w:tabs>
        <w:kinsoku/>
        <w:wordWrap/>
        <w:overflowPunct/>
        <w:topLinePunct w:val="0"/>
        <w:bidi w:val="0"/>
        <w:snapToGrid/>
        <w:spacing w:line="240" w:lineRule="auto"/>
        <w:ind w:left="567"/>
        <w:jc w:val="center"/>
        <w:textAlignment w:val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</w:p>
    <w:p>
      <w:pPr>
        <w:keepNext w:val="0"/>
        <w:keepLines w:val="0"/>
        <w:pageBreakBefore w:val="0"/>
        <w:tabs>
          <w:tab w:val="left" w:pos="1701"/>
        </w:tabs>
        <w:kinsoku/>
        <w:wordWrap/>
        <w:overflowPunct/>
        <w:topLinePunct w:val="0"/>
        <w:bidi w:val="0"/>
        <w:snapToGrid/>
        <w:spacing w:line="240" w:lineRule="auto"/>
        <w:ind w:left="567"/>
        <w:jc w:val="center"/>
        <w:textAlignment w:val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auto"/>
        </w:rPr>
        <w:t xml:space="preserve">к проекту решения Думы Белоярского района «О внесении изменений в приложение к решению Думы Белоярского района от 29 октября 2014 года № 486» </w:t>
      </w:r>
      <w:r>
        <w:rPr>
          <w:rFonts w:ascii="Times New Roman" w:hAnsi="Times New Roman" w:cs="Times New Roman"/>
          <w:b/>
        </w:rPr>
        <w:t>(далее – Проект)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ascii="Times New Roman" w:hAnsi="Times New Roman" w:cs="Times New Roman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" w:eastAsia="ru-RU" w:bidi="ar-SA"/>
        </w:rPr>
        <w:t>Исходя из текущей экономической ситуации и целей, поставленных Президентом Российской Федерации, Правительством Российской Федерации и Правительством Ханты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-Мансийского автономного округа-Югры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" w:eastAsia="ru-RU" w:bidi="ar-SA"/>
        </w:rPr>
        <w:t>, налоговая политика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 xml:space="preserve"> Белоярского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района в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" w:eastAsia="ru-RU" w:bidi="ar-SA"/>
        </w:rPr>
        <w:t xml:space="preserve"> 2023 год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 xml:space="preserve"> будет ориентирована на обеспечение стабильных налоговых условий для развития бизнеса.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</w:pPr>
      <w:bookmarkStart w:id="0" w:name="_GoBack"/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Проектом предлагается до 1 января 2024 года продлить действие пониженной ставки  по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 xml:space="preserve">налогу на имущество физических лиц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в размере 0,8 %  в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 xml:space="preserve">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>.</w:t>
      </w:r>
    </w:p>
    <w:bookmarkEnd w:id="0"/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en-US" w:eastAsia="ru-RU" w:bidi="ar-SA"/>
        </w:rPr>
        <w:t>ПРИМЕЧАНИЕ: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р</w:t>
      </w:r>
      <w:r>
        <w:rPr>
          <w:rFonts w:hint="default" w:ascii="Times New Roman" w:hAnsi="Times New Roman" w:eastAsia="Times New Roman"/>
          <w:sz w:val="24"/>
          <w:szCs w:val="24"/>
        </w:rPr>
        <w:t>ешение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м</w:t>
      </w:r>
      <w:r>
        <w:rPr>
          <w:rFonts w:hint="default" w:ascii="Times New Roman" w:hAnsi="Times New Roman" w:eastAsia="Times New Roman"/>
          <w:sz w:val="24"/>
          <w:szCs w:val="24"/>
        </w:rPr>
        <w:t xml:space="preserve"> Думы Белоярского района от 19.05.2022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года № </w:t>
      </w:r>
      <w:r>
        <w:rPr>
          <w:rFonts w:hint="default" w:ascii="Times New Roman" w:hAnsi="Times New Roman" w:eastAsia="Times New Roman"/>
          <w:sz w:val="24"/>
          <w:szCs w:val="24"/>
        </w:rPr>
        <w:t>26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«</w:t>
      </w:r>
      <w:r>
        <w:rPr>
          <w:rFonts w:hint="default" w:ascii="Times New Roman" w:hAnsi="Times New Roman" w:eastAsia="Times New Roman"/>
          <w:sz w:val="24"/>
          <w:szCs w:val="24"/>
        </w:rPr>
        <w:t xml:space="preserve">О внесении изменения в приложение к решению Думы Белоярского района от 29 октября 2014 года 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№</w:t>
      </w:r>
      <w:r>
        <w:rPr>
          <w:rFonts w:hint="default" w:ascii="Times New Roman" w:hAnsi="Times New Roman" w:eastAsia="Times New Roman"/>
          <w:sz w:val="24"/>
          <w:szCs w:val="24"/>
        </w:rPr>
        <w:t xml:space="preserve"> 486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» действие данной налоговой льготы было распространено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на правоотношения, связанные с исчислением налога на имущество физических лиц за 2022 год.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left="0" w:leftChars="0" w:firstLine="0" w:firstLineChars="0"/>
        <w:jc w:val="right"/>
        <w:textAlignment w:val="auto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решения </w:t>
      </w:r>
      <w:r>
        <w:rPr>
          <w:rFonts w:ascii="Times New Roman" w:hAnsi="Times New Roman" w:cs="Times New Roman"/>
          <w:b/>
          <w:color w:val="auto"/>
        </w:rPr>
        <w:t>Думы Белоярского района «О внесении изменений в приложение к решению Думы Белоярского района от 29 октября 2014 года № 486»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ascii="Times New Roman" w:hAnsi="Times New Roman" w:cs="Times New Roman"/>
          <w:b/>
        </w:rPr>
      </w:pP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Принятие проекта решения </w:t>
      </w:r>
      <w:r>
        <w:rPr>
          <w:rFonts w:ascii="Times New Roman" w:hAnsi="Times New Roman" w:cs="Times New Roman"/>
          <w:color w:val="auto"/>
        </w:rPr>
        <w:t xml:space="preserve">Думы Белоярского района «О внесении изменений в приложение к решению Думы Белоярского района от 29 октября 2014 года № 486» </w:t>
      </w:r>
      <w:r>
        <w:rPr>
          <w:rFonts w:ascii="Times New Roman" w:hAnsi="Times New Roman" w:eastAsia="Calibri" w:cs="Times New Roman"/>
          <w:color w:val="auto"/>
          <w:lang w:eastAsia="en-US"/>
        </w:rPr>
        <w:t xml:space="preserve">не повлечет за собой отмену  нормативно- правовых актов </w:t>
      </w:r>
      <w:r>
        <w:rPr>
          <w:rFonts w:ascii="Times New Roman" w:hAnsi="Times New Roman" w:eastAsia="Calibri" w:cs="Times New Roman"/>
          <w:color w:val="auto"/>
          <w:lang w:val="ru-RU" w:eastAsia="en-US"/>
        </w:rPr>
        <w:t>Белоярского</w:t>
      </w:r>
      <w:r>
        <w:rPr>
          <w:rFonts w:hint="default" w:ascii="Times New Roman" w:hAnsi="Times New Roman" w:eastAsia="Calibri" w:cs="Times New Roman"/>
          <w:color w:val="auto"/>
          <w:lang w:val="ru-RU" w:eastAsia="en-US"/>
        </w:rPr>
        <w:t xml:space="preserve"> района</w:t>
      </w:r>
      <w:r>
        <w:rPr>
          <w:rFonts w:ascii="Times New Roman" w:hAnsi="Times New Roman" w:eastAsia="Calibri" w:cs="Times New Roman"/>
          <w:color w:val="auto"/>
          <w:lang w:eastAsia="en-US"/>
        </w:rPr>
        <w:t>.</w:t>
      </w:r>
    </w:p>
    <w:p>
      <w:pPr>
        <w:keepNext w:val="0"/>
        <w:keepLines w:val="0"/>
        <w:pageBreakBefore w:val="0"/>
        <w:tabs>
          <w:tab w:val="left" w:pos="1701"/>
        </w:tabs>
        <w:kinsoku/>
        <w:wordWrap/>
        <w:overflowPunct/>
        <w:topLinePunct w:val="0"/>
        <w:bidi w:val="0"/>
        <w:snapToGrid/>
        <w:spacing w:line="240" w:lineRule="auto"/>
        <w:ind w:left="567"/>
        <w:jc w:val="center"/>
        <w:textAlignment w:val="auto"/>
        <w:rPr>
          <w:rFonts w:ascii="Times New Roman" w:hAnsi="Times New Roman" w:cs="Times New Roman"/>
          <w:b/>
        </w:rPr>
      </w:pPr>
    </w:p>
    <w:p>
      <w:pPr>
        <w:keepNext w:val="0"/>
        <w:keepLines w:val="0"/>
        <w:pageBreakBefore w:val="0"/>
        <w:tabs>
          <w:tab w:val="left" w:pos="1701"/>
        </w:tabs>
        <w:kinsoku/>
        <w:wordWrap/>
        <w:overflowPunct/>
        <w:topLinePunct w:val="0"/>
        <w:bidi w:val="0"/>
        <w:snapToGrid/>
        <w:spacing w:line="240" w:lineRule="auto"/>
        <w:ind w:left="567"/>
        <w:jc w:val="center"/>
        <w:textAlignment w:val="auto"/>
        <w:rPr>
          <w:rFonts w:ascii="Times New Roman" w:hAnsi="Times New Roman" w:cs="Times New Roman"/>
          <w:b/>
        </w:rPr>
      </w:pP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7"/>
        <w:jc w:val="center"/>
        <w:textAlignment w:val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Финансово-экономическое обоснование</w:t>
      </w: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1"/>
        <w:jc w:val="center"/>
        <w:textAlignment w:val="auto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</w:rPr>
        <w:t xml:space="preserve">к проекту решения </w:t>
      </w:r>
      <w:r>
        <w:rPr>
          <w:rFonts w:ascii="Times New Roman" w:hAnsi="Times New Roman" w:cs="Times New Roman"/>
          <w:b/>
          <w:color w:val="auto"/>
        </w:rPr>
        <w:t>Думы Белоярского района «О внесении изменений в приложение к решению Думы Белоярского района от 29 октября 2014 года № 486»</w:t>
      </w: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1"/>
        <w:jc w:val="center"/>
        <w:textAlignment w:val="auto"/>
        <w:rPr>
          <w:rFonts w:ascii="Times New Roman" w:hAnsi="Times New Roman" w:cs="Times New Roman"/>
          <w:b/>
          <w:color w:val="auto"/>
        </w:rPr>
      </w:pP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1"/>
        <w:jc w:val="center"/>
        <w:textAlignment w:val="auto"/>
        <w:rPr>
          <w:rFonts w:ascii="Times New Roman" w:hAnsi="Times New Roman" w:cs="Times New Roman"/>
          <w:b/>
          <w:color w:val="auto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4"/>
          <w:szCs w:val="24"/>
          <w:lang w:val="ru-RU" w:eastAsia="zh-CN" w:bidi="ar-SA"/>
        </w:rPr>
        <w:t>Согласно расчетным данным финансового органа администрации Белоярского района (расчеты прилагаются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 xml:space="preserve">) налоговые расходы консолидированного бюджета района при установлении пониженной ставки в размере 0,8 %  составят 7 353,5 тыс. рублей в год, что на   1 225,59 тыс.рублей больше, чем при  ставке, действующей до 1 января 2022 года  в размере 1 % (6 127,91 тыс.рублей).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>В процентном отношении  доля налоговых расходов при установлении предлагаемой Проектом ставке в общем объеме налоговых и неналоговых доходов консолидированного бюджета района, планируемых к поступлению в 2022 году (1 016 430,9 тыс.рублей),  составит 0,7 %; в 2023 году -  0,8 %.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>Налог на имущество физических лиц в бюджет района не поступает в виду отсутствия зарегистрированных налогоплательщиков на межселенной территории Белоярского района.  Дополнительных  расходов из бюджета района при принятии Проекта не потребуется.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left="0" w:leftChars="0" w:firstLine="720" w:firstLineChars="300"/>
        <w:jc w:val="both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>___________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color w:val="auto"/>
          <w:sz w:val="22"/>
          <w:szCs w:val="22"/>
        </w:rPr>
        <w:t>Азанова Татьяна Михайловна</w:t>
      </w: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– заместитель председателя Комитета по финансам и налоговой политике администрации Белоярского района, по доходам (тел. 8 (34670) 62-181)</w:t>
      </w: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color w:val="auto"/>
          <w:sz w:val="22"/>
          <w:szCs w:val="22"/>
        </w:rPr>
        <w:t>Орлова Ольга Николаевна</w:t>
      </w: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– начальник отдела прогнозирования доходов и финансов Комитета по финансам и налоговой политике администрации Белоярского района </w:t>
      </w: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(тел. 8 (34670) 2-30-02) </w:t>
      </w:r>
    </w:p>
    <w:p>
      <w:pPr>
        <w:ind w:right="40"/>
        <w:jc w:val="center"/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sectPr>
      <w:type w:val="continuous"/>
      <w:pgSz w:w="11909" w:h="16838"/>
      <w:pgMar w:top="1440" w:right="989" w:bottom="1440" w:left="1800" w:header="0" w:footer="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41B"/>
    <w:rsid w:val="000105E2"/>
    <w:rsid w:val="0002144C"/>
    <w:rsid w:val="00032CAB"/>
    <w:rsid w:val="00060729"/>
    <w:rsid w:val="00065124"/>
    <w:rsid w:val="00086F4F"/>
    <w:rsid w:val="000A3D37"/>
    <w:rsid w:val="000C0766"/>
    <w:rsid w:val="000F3B34"/>
    <w:rsid w:val="0012293C"/>
    <w:rsid w:val="0012306E"/>
    <w:rsid w:val="00142EC9"/>
    <w:rsid w:val="001469DE"/>
    <w:rsid w:val="001906ED"/>
    <w:rsid w:val="001951D6"/>
    <w:rsid w:val="001B7FCB"/>
    <w:rsid w:val="001C5623"/>
    <w:rsid w:val="001D5BCF"/>
    <w:rsid w:val="001D6DF4"/>
    <w:rsid w:val="001F72F8"/>
    <w:rsid w:val="00214840"/>
    <w:rsid w:val="00235758"/>
    <w:rsid w:val="00237CBF"/>
    <w:rsid w:val="002437A4"/>
    <w:rsid w:val="00254123"/>
    <w:rsid w:val="002542DF"/>
    <w:rsid w:val="00273BE3"/>
    <w:rsid w:val="002A3A50"/>
    <w:rsid w:val="002B6B02"/>
    <w:rsid w:val="002C2CCA"/>
    <w:rsid w:val="002C4B9C"/>
    <w:rsid w:val="003009DD"/>
    <w:rsid w:val="00301CC4"/>
    <w:rsid w:val="00306B7A"/>
    <w:rsid w:val="00314128"/>
    <w:rsid w:val="00322307"/>
    <w:rsid w:val="003534F4"/>
    <w:rsid w:val="00361E02"/>
    <w:rsid w:val="003752E5"/>
    <w:rsid w:val="003753B3"/>
    <w:rsid w:val="003878AC"/>
    <w:rsid w:val="00396476"/>
    <w:rsid w:val="003A66FC"/>
    <w:rsid w:val="003C503B"/>
    <w:rsid w:val="003D5C95"/>
    <w:rsid w:val="003E507C"/>
    <w:rsid w:val="00445C69"/>
    <w:rsid w:val="00473C37"/>
    <w:rsid w:val="00490389"/>
    <w:rsid w:val="004A33EF"/>
    <w:rsid w:val="004A6DB6"/>
    <w:rsid w:val="004B1FB1"/>
    <w:rsid w:val="004B240E"/>
    <w:rsid w:val="00502BD2"/>
    <w:rsid w:val="00566A50"/>
    <w:rsid w:val="00570C7E"/>
    <w:rsid w:val="005B04B3"/>
    <w:rsid w:val="005B3FEB"/>
    <w:rsid w:val="005C7A36"/>
    <w:rsid w:val="005D3DC9"/>
    <w:rsid w:val="005E1ED0"/>
    <w:rsid w:val="005E69BE"/>
    <w:rsid w:val="00607138"/>
    <w:rsid w:val="00627CFD"/>
    <w:rsid w:val="00633B3B"/>
    <w:rsid w:val="0064622E"/>
    <w:rsid w:val="00690503"/>
    <w:rsid w:val="006C1007"/>
    <w:rsid w:val="006E1E4A"/>
    <w:rsid w:val="006E33D4"/>
    <w:rsid w:val="00716172"/>
    <w:rsid w:val="007228AB"/>
    <w:rsid w:val="00734A44"/>
    <w:rsid w:val="00745F4E"/>
    <w:rsid w:val="00750D72"/>
    <w:rsid w:val="00762AAF"/>
    <w:rsid w:val="00774EFB"/>
    <w:rsid w:val="007A087B"/>
    <w:rsid w:val="007A6DA3"/>
    <w:rsid w:val="007E0C8C"/>
    <w:rsid w:val="007E7121"/>
    <w:rsid w:val="007F46EB"/>
    <w:rsid w:val="00801755"/>
    <w:rsid w:val="008128C1"/>
    <w:rsid w:val="0081613C"/>
    <w:rsid w:val="00827633"/>
    <w:rsid w:val="008436D3"/>
    <w:rsid w:val="00850C60"/>
    <w:rsid w:val="00864986"/>
    <w:rsid w:val="00866F4A"/>
    <w:rsid w:val="00875F67"/>
    <w:rsid w:val="008B37C0"/>
    <w:rsid w:val="008B5063"/>
    <w:rsid w:val="0092041B"/>
    <w:rsid w:val="0095393B"/>
    <w:rsid w:val="00967CF8"/>
    <w:rsid w:val="00986F07"/>
    <w:rsid w:val="009A59D4"/>
    <w:rsid w:val="009C7CD3"/>
    <w:rsid w:val="009E7B21"/>
    <w:rsid w:val="00A353CE"/>
    <w:rsid w:val="00A53F55"/>
    <w:rsid w:val="00AA2EFE"/>
    <w:rsid w:val="00AB3FB4"/>
    <w:rsid w:val="00AC57FD"/>
    <w:rsid w:val="00AC6AB7"/>
    <w:rsid w:val="00AD2A57"/>
    <w:rsid w:val="00AD4D31"/>
    <w:rsid w:val="00AE2E7D"/>
    <w:rsid w:val="00AE3B3E"/>
    <w:rsid w:val="00AE4458"/>
    <w:rsid w:val="00AF0ABB"/>
    <w:rsid w:val="00AF5B96"/>
    <w:rsid w:val="00B5161B"/>
    <w:rsid w:val="00B5725B"/>
    <w:rsid w:val="00B576B5"/>
    <w:rsid w:val="00BA3FD5"/>
    <w:rsid w:val="00BC4E69"/>
    <w:rsid w:val="00C01D3C"/>
    <w:rsid w:val="00C15595"/>
    <w:rsid w:val="00C227AA"/>
    <w:rsid w:val="00C360B4"/>
    <w:rsid w:val="00C80C6D"/>
    <w:rsid w:val="00C81C29"/>
    <w:rsid w:val="00C82E29"/>
    <w:rsid w:val="00C95A8B"/>
    <w:rsid w:val="00C97F04"/>
    <w:rsid w:val="00CA6716"/>
    <w:rsid w:val="00CB0625"/>
    <w:rsid w:val="00CC1BFB"/>
    <w:rsid w:val="00CC6957"/>
    <w:rsid w:val="00D21A6D"/>
    <w:rsid w:val="00D42A1D"/>
    <w:rsid w:val="00D82ABE"/>
    <w:rsid w:val="00D95C0E"/>
    <w:rsid w:val="00D96353"/>
    <w:rsid w:val="00DD5852"/>
    <w:rsid w:val="00DF1562"/>
    <w:rsid w:val="00E0233E"/>
    <w:rsid w:val="00E17EEA"/>
    <w:rsid w:val="00E212B9"/>
    <w:rsid w:val="00E46C5C"/>
    <w:rsid w:val="00E70487"/>
    <w:rsid w:val="00E75980"/>
    <w:rsid w:val="00E90F19"/>
    <w:rsid w:val="00EA49E1"/>
    <w:rsid w:val="00EA4CE3"/>
    <w:rsid w:val="00EA78A3"/>
    <w:rsid w:val="00EB23EB"/>
    <w:rsid w:val="00EB6A07"/>
    <w:rsid w:val="00EE5A00"/>
    <w:rsid w:val="00F326C0"/>
    <w:rsid w:val="00F5473A"/>
    <w:rsid w:val="00F713DF"/>
    <w:rsid w:val="00F73A61"/>
    <w:rsid w:val="00F84654"/>
    <w:rsid w:val="00F87E95"/>
    <w:rsid w:val="00F918CB"/>
    <w:rsid w:val="00FE156F"/>
    <w:rsid w:val="00FE6241"/>
    <w:rsid w:val="00FE732E"/>
    <w:rsid w:val="00FF4525"/>
    <w:rsid w:val="0BD36E76"/>
    <w:rsid w:val="0D137DE9"/>
    <w:rsid w:val="0E264E66"/>
    <w:rsid w:val="12E32428"/>
    <w:rsid w:val="130039F5"/>
    <w:rsid w:val="14DA0246"/>
    <w:rsid w:val="16EE378E"/>
    <w:rsid w:val="1A2A2A6A"/>
    <w:rsid w:val="1BBA47D5"/>
    <w:rsid w:val="1ED948E4"/>
    <w:rsid w:val="21647548"/>
    <w:rsid w:val="271E484F"/>
    <w:rsid w:val="2C617F7D"/>
    <w:rsid w:val="2DD976D4"/>
    <w:rsid w:val="311225A4"/>
    <w:rsid w:val="34834053"/>
    <w:rsid w:val="3ACB05BE"/>
    <w:rsid w:val="3E021D6A"/>
    <w:rsid w:val="42A44ABF"/>
    <w:rsid w:val="42C46939"/>
    <w:rsid w:val="444E2B02"/>
    <w:rsid w:val="453E0BB7"/>
    <w:rsid w:val="478D3DEC"/>
    <w:rsid w:val="4C4F40BE"/>
    <w:rsid w:val="4F810293"/>
    <w:rsid w:val="4F842576"/>
    <w:rsid w:val="51041B0A"/>
    <w:rsid w:val="52C37FCC"/>
    <w:rsid w:val="58090627"/>
    <w:rsid w:val="5C512C27"/>
    <w:rsid w:val="5F117E77"/>
    <w:rsid w:val="605B4A7B"/>
    <w:rsid w:val="62F9239B"/>
    <w:rsid w:val="667214CD"/>
    <w:rsid w:val="6803791C"/>
    <w:rsid w:val="6CF07EDD"/>
    <w:rsid w:val="6DED0073"/>
    <w:rsid w:val="6E594A99"/>
    <w:rsid w:val="725C408D"/>
    <w:rsid w:val="73E35C6A"/>
    <w:rsid w:val="745B17C3"/>
    <w:rsid w:val="790E6AD3"/>
    <w:rsid w:val="7D525056"/>
    <w:rsid w:val="7EF8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widowControl/>
      <w:jc w:val="center"/>
      <w:outlineLvl w:val="0"/>
    </w:pPr>
    <w:rPr>
      <w:rFonts w:ascii="Times New Roman" w:hAnsi="Times New Roman" w:eastAsia="Times New Roman" w:cs="Times New Roman"/>
      <w:b/>
      <w:color w:val="auto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qFormat/>
    <w:uiPriority w:val="0"/>
    <w:rPr>
      <w:color w:val="0066CC"/>
      <w:u w:val="single"/>
    </w:rPr>
  </w:style>
  <w:style w:type="paragraph" w:styleId="6">
    <w:name w:val="Balloon Text"/>
    <w:basedOn w:val="1"/>
    <w:link w:val="16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7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Основной текст (2)_"/>
    <w:basedOn w:val="3"/>
    <w:link w:val="9"/>
    <w:qFormat/>
    <w:uiPriority w:val="0"/>
    <w:rPr>
      <w:rFonts w:ascii="Times New Roman" w:hAnsi="Times New Roman" w:eastAsia="Times New Roman" w:cs="Times New Roman"/>
      <w:b/>
      <w:bCs/>
      <w:sz w:val="23"/>
      <w:szCs w:val="23"/>
      <w:u w:val="none"/>
    </w:rPr>
  </w:style>
  <w:style w:type="paragraph" w:customStyle="1" w:styleId="9">
    <w:name w:val="Основной текст (2)"/>
    <w:basedOn w:val="1"/>
    <w:link w:val="8"/>
    <w:qFormat/>
    <w:uiPriority w:val="0"/>
    <w:pPr>
      <w:shd w:val="clear" w:color="auto" w:fill="FFFFFF"/>
      <w:spacing w:line="274" w:lineRule="exact"/>
      <w:jc w:val="both"/>
    </w:pPr>
    <w:rPr>
      <w:rFonts w:ascii="Times New Roman" w:hAnsi="Times New Roman" w:eastAsia="Times New Roman" w:cs="Times New Roman"/>
      <w:b/>
      <w:bCs/>
      <w:sz w:val="23"/>
      <w:szCs w:val="23"/>
    </w:rPr>
  </w:style>
  <w:style w:type="character" w:customStyle="1" w:styleId="10">
    <w:name w:val="Основной текст_"/>
    <w:basedOn w:val="3"/>
    <w:link w:val="11"/>
    <w:qFormat/>
    <w:uiPriority w:val="0"/>
    <w:rPr>
      <w:rFonts w:ascii="Times New Roman" w:hAnsi="Times New Roman" w:eastAsia="Times New Roman" w:cs="Times New Roman"/>
      <w:sz w:val="23"/>
      <w:szCs w:val="23"/>
      <w:u w:val="none"/>
    </w:rPr>
  </w:style>
  <w:style w:type="paragraph" w:customStyle="1" w:styleId="11">
    <w:name w:val="Основной текст1"/>
    <w:basedOn w:val="1"/>
    <w:link w:val="10"/>
    <w:qFormat/>
    <w:uiPriority w:val="0"/>
    <w:pPr>
      <w:shd w:val="clear" w:color="auto" w:fill="FFFFFF"/>
      <w:spacing w:before="480" w:after="60" w:line="274" w:lineRule="exact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12">
    <w:name w:val="ConsPlus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3">
    <w:name w:val="Основной текст + Sylfaen;14;5 pt;Курсив"/>
    <w:basedOn w:val="10"/>
    <w:qFormat/>
    <w:uiPriority w:val="0"/>
    <w:rPr>
      <w:rFonts w:ascii="Sylfaen" w:hAnsi="Sylfaen" w:eastAsia="Sylfaen" w:cs="Sylfaen"/>
      <w:i/>
      <w:iCs/>
      <w:color w:val="000000"/>
      <w:spacing w:val="0"/>
      <w:w w:val="100"/>
      <w:position w:val="0"/>
      <w:sz w:val="29"/>
      <w:szCs w:val="29"/>
      <w:u w:val="none"/>
      <w:shd w:val="clear" w:color="auto" w:fill="FFFFFF"/>
      <w:lang w:val="ru-RU"/>
    </w:rPr>
  </w:style>
  <w:style w:type="paragraph" w:styleId="14">
    <w:name w:val="List Paragraph"/>
    <w:basedOn w:val="1"/>
    <w:qFormat/>
    <w:uiPriority w:val="34"/>
    <w:pPr>
      <w:widowControl/>
      <w:spacing w:after="200" w:line="276" w:lineRule="auto"/>
      <w:ind w:left="720"/>
      <w:contextualSpacing/>
    </w:pPr>
    <w:rPr>
      <w:rFonts w:ascii="Calibri" w:hAnsi="Calibri" w:eastAsia="Calibri" w:cs="Times New Roman"/>
      <w:color w:val="auto"/>
      <w:sz w:val="22"/>
      <w:szCs w:val="22"/>
      <w:lang w:eastAsia="en-US"/>
    </w:rPr>
  </w:style>
  <w:style w:type="character" w:customStyle="1" w:styleId="15">
    <w:name w:val="Заголовок 1 Знак"/>
    <w:basedOn w:val="3"/>
    <w:link w:val="2"/>
    <w:qFormat/>
    <w:uiPriority w:val="0"/>
    <w:rPr>
      <w:rFonts w:ascii="Times New Roman" w:hAnsi="Times New Roman" w:eastAsia="Times New Roman" w:cs="Times New Roman"/>
      <w:b/>
    </w:rPr>
  </w:style>
  <w:style w:type="character" w:customStyle="1" w:styleId="16">
    <w:name w:val="Текст выноски Знак"/>
    <w:basedOn w:val="3"/>
    <w:link w:val="6"/>
    <w:semiHidden/>
    <w:qFormat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17">
    <w:name w:val="Основной текст + 12 p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4</Pages>
  <Words>1564</Words>
  <Characters>8919</Characters>
  <Lines>74</Lines>
  <Paragraphs>20</Paragraphs>
  <TotalTime>1</TotalTime>
  <ScaleCrop>false</ScaleCrop>
  <LinksUpToDate>false</LinksUpToDate>
  <CharactersWithSpaces>10463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2018-12-06T04:59:00Z</dcterms:created>
  <dc:creator>AzanovaTM</dc:creator>
  <cp:lastModifiedBy>OrlovaON</cp:lastModifiedBy>
  <cp:lastPrinted>2022-10-12T10:08:00Z</cp:lastPrinted>
  <dcterms:modified xsi:type="dcterms:W3CDTF">2022-10-12T11:12:56Z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73EEA5CA7B644AED8276206523743902</vt:lpwstr>
  </property>
</Properties>
</file>